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7855" w14:textId="7A858190" w:rsidR="000116AD" w:rsidRDefault="000116AD" w:rsidP="000116AD">
      <w:pPr>
        <w:spacing w:before="120" w:after="0" w:line="240" w:lineRule="auto"/>
        <w:jc w:val="center"/>
        <w:rPr>
          <w:b/>
          <w:sz w:val="36"/>
          <w:szCs w:val="36"/>
        </w:rPr>
      </w:pPr>
      <w:r>
        <w:rPr>
          <w:b/>
          <w:sz w:val="36"/>
          <w:szCs w:val="36"/>
        </w:rPr>
        <w:t xml:space="preserve">PLAN </w:t>
      </w:r>
      <w:r w:rsidR="00D155A2">
        <w:rPr>
          <w:b/>
          <w:sz w:val="36"/>
          <w:szCs w:val="36"/>
        </w:rPr>
        <w:t>2</w:t>
      </w:r>
      <w:r w:rsidR="00B24CB2">
        <w:rPr>
          <w:b/>
          <w:sz w:val="36"/>
          <w:szCs w:val="36"/>
        </w:rPr>
        <w:t>.</w:t>
      </w:r>
      <w:r w:rsidR="008D2C1F">
        <w:rPr>
          <w:b/>
          <w:sz w:val="36"/>
          <w:szCs w:val="36"/>
        </w:rPr>
        <w:t xml:space="preserve"> EDYCJI </w:t>
      </w:r>
      <w:r>
        <w:rPr>
          <w:b/>
          <w:sz w:val="36"/>
          <w:szCs w:val="36"/>
        </w:rPr>
        <w:t>REKRUTACJI</w:t>
      </w:r>
      <w:r w:rsidRPr="00700129">
        <w:rPr>
          <w:b/>
          <w:sz w:val="36"/>
          <w:szCs w:val="36"/>
        </w:rPr>
        <w:t xml:space="preserve"> DO PROJEKTU </w:t>
      </w:r>
    </w:p>
    <w:p w14:paraId="2638DA28" w14:textId="30E4FCB4" w:rsidR="0062094F" w:rsidRPr="00B24CB2" w:rsidRDefault="000116AD" w:rsidP="00B24CB2">
      <w:pPr>
        <w:spacing w:before="120" w:after="0" w:line="240" w:lineRule="auto"/>
        <w:jc w:val="center"/>
        <w:rPr>
          <w:b/>
          <w:sz w:val="36"/>
          <w:szCs w:val="36"/>
        </w:rPr>
      </w:pPr>
      <w:r w:rsidRPr="00700129">
        <w:rPr>
          <w:b/>
          <w:sz w:val="36"/>
          <w:szCs w:val="36"/>
        </w:rPr>
        <w:t>„</w:t>
      </w:r>
      <w:r w:rsidR="005D5F56">
        <w:rPr>
          <w:b/>
          <w:sz w:val="36"/>
          <w:szCs w:val="36"/>
        </w:rPr>
        <w:t xml:space="preserve">Lęborska akademia młodych </w:t>
      </w:r>
      <w:r w:rsidR="008D2C1F">
        <w:rPr>
          <w:b/>
          <w:sz w:val="36"/>
          <w:szCs w:val="36"/>
        </w:rPr>
        <w:t>3</w:t>
      </w:r>
      <w:r w:rsidRPr="00700129">
        <w:rPr>
          <w:b/>
          <w:sz w:val="36"/>
          <w:szCs w:val="36"/>
        </w:rPr>
        <w:t>”</w:t>
      </w:r>
    </w:p>
    <w:p w14:paraId="67B981CE" w14:textId="3F1B5C56" w:rsidR="000116AD" w:rsidRPr="00700129" w:rsidRDefault="000116AD" w:rsidP="000116AD">
      <w:pPr>
        <w:spacing w:after="0" w:line="240" w:lineRule="auto"/>
        <w:jc w:val="center"/>
        <w:rPr>
          <w:b/>
          <w:sz w:val="24"/>
          <w:szCs w:val="24"/>
        </w:rPr>
      </w:pPr>
      <w:r w:rsidRPr="00700129">
        <w:rPr>
          <w:b/>
          <w:sz w:val="24"/>
          <w:szCs w:val="24"/>
        </w:rPr>
        <w:t xml:space="preserve">Program Operacyjny </w:t>
      </w:r>
      <w:r w:rsidR="00B441CB">
        <w:rPr>
          <w:b/>
          <w:sz w:val="24"/>
          <w:szCs w:val="24"/>
        </w:rPr>
        <w:t xml:space="preserve">Wiedza Edukacja Rozwój </w:t>
      </w:r>
      <w:r w:rsidRPr="00700129">
        <w:rPr>
          <w:b/>
          <w:sz w:val="24"/>
          <w:szCs w:val="24"/>
        </w:rPr>
        <w:t>na lata 2014-2020</w:t>
      </w:r>
    </w:p>
    <w:p w14:paraId="203DE5D8" w14:textId="76014C5F" w:rsidR="000116AD" w:rsidRPr="00700129" w:rsidRDefault="000116AD" w:rsidP="00B24CB2">
      <w:pPr>
        <w:spacing w:after="0" w:line="240" w:lineRule="auto"/>
        <w:jc w:val="center"/>
        <w:rPr>
          <w:b/>
          <w:sz w:val="24"/>
          <w:szCs w:val="24"/>
        </w:rPr>
      </w:pPr>
      <w:r w:rsidRPr="00700129">
        <w:rPr>
          <w:b/>
          <w:sz w:val="24"/>
          <w:szCs w:val="24"/>
        </w:rPr>
        <w:t xml:space="preserve">Oś priorytetowa </w:t>
      </w:r>
      <w:r w:rsidR="00DD22BC">
        <w:rPr>
          <w:b/>
          <w:sz w:val="24"/>
          <w:szCs w:val="24"/>
        </w:rPr>
        <w:t>I</w:t>
      </w:r>
      <w:r w:rsidRPr="00700129">
        <w:rPr>
          <w:b/>
          <w:sz w:val="24"/>
          <w:szCs w:val="24"/>
        </w:rPr>
        <w:t>. „</w:t>
      </w:r>
      <w:r w:rsidR="00DD22BC">
        <w:rPr>
          <w:b/>
          <w:sz w:val="24"/>
          <w:szCs w:val="24"/>
        </w:rPr>
        <w:t>Osoby młode na rynku pracy</w:t>
      </w:r>
      <w:r w:rsidRPr="00700129">
        <w:rPr>
          <w:b/>
          <w:sz w:val="24"/>
          <w:szCs w:val="24"/>
        </w:rPr>
        <w:t>”</w:t>
      </w:r>
      <w:r w:rsidR="00B24CB2">
        <w:rPr>
          <w:b/>
          <w:sz w:val="24"/>
          <w:szCs w:val="24"/>
        </w:rPr>
        <w:t xml:space="preserve">; </w:t>
      </w:r>
      <w:r w:rsidRPr="00700129">
        <w:rPr>
          <w:b/>
          <w:sz w:val="24"/>
          <w:szCs w:val="24"/>
        </w:rPr>
        <w:t xml:space="preserve">Działanie </w:t>
      </w:r>
      <w:r w:rsidR="00A620EF">
        <w:rPr>
          <w:b/>
          <w:sz w:val="24"/>
          <w:szCs w:val="24"/>
        </w:rPr>
        <w:t>1</w:t>
      </w:r>
      <w:r w:rsidRPr="00700129">
        <w:rPr>
          <w:b/>
          <w:sz w:val="24"/>
          <w:szCs w:val="24"/>
        </w:rPr>
        <w:t>.</w:t>
      </w:r>
      <w:r w:rsidR="00A620EF">
        <w:rPr>
          <w:b/>
          <w:sz w:val="24"/>
          <w:szCs w:val="24"/>
        </w:rPr>
        <w:t>2</w:t>
      </w:r>
      <w:r w:rsidRPr="00700129">
        <w:rPr>
          <w:b/>
          <w:sz w:val="24"/>
          <w:szCs w:val="24"/>
        </w:rPr>
        <w:t xml:space="preserve"> „</w:t>
      </w:r>
      <w:r w:rsidR="00A620EF">
        <w:rPr>
          <w:b/>
          <w:sz w:val="24"/>
          <w:szCs w:val="24"/>
        </w:rPr>
        <w:t xml:space="preserve">Wsparcie osób młodych </w:t>
      </w:r>
      <w:r w:rsidR="00BD7953">
        <w:rPr>
          <w:b/>
          <w:sz w:val="24"/>
          <w:szCs w:val="24"/>
        </w:rPr>
        <w:t>na regionalnym rynku pracy</w:t>
      </w:r>
      <w:r w:rsidRPr="00700129">
        <w:rPr>
          <w:b/>
          <w:sz w:val="24"/>
          <w:szCs w:val="24"/>
        </w:rPr>
        <w:t>”</w:t>
      </w:r>
    </w:p>
    <w:p w14:paraId="06235283" w14:textId="2F824EBA" w:rsidR="000116AD" w:rsidRDefault="000116AD" w:rsidP="00EC336D">
      <w:pPr>
        <w:spacing w:after="0" w:line="240" w:lineRule="auto"/>
        <w:jc w:val="center"/>
        <w:rPr>
          <w:b/>
          <w:sz w:val="24"/>
          <w:szCs w:val="24"/>
        </w:rPr>
      </w:pPr>
      <w:r w:rsidRPr="00700129">
        <w:rPr>
          <w:b/>
          <w:sz w:val="24"/>
          <w:szCs w:val="24"/>
        </w:rPr>
        <w:t xml:space="preserve">Poddziałanie </w:t>
      </w:r>
      <w:r w:rsidR="00BD7953">
        <w:rPr>
          <w:b/>
          <w:sz w:val="24"/>
          <w:szCs w:val="24"/>
        </w:rPr>
        <w:t xml:space="preserve">1.2.1 „Wsparcie </w:t>
      </w:r>
      <w:r w:rsidR="00EA0B0D">
        <w:rPr>
          <w:b/>
          <w:sz w:val="24"/>
          <w:szCs w:val="24"/>
        </w:rPr>
        <w:t>udzielane z Europejskiego Funduszu Społecznego”</w:t>
      </w:r>
    </w:p>
    <w:p w14:paraId="4C6BB38A" w14:textId="5AD3812F" w:rsidR="008D2C1F" w:rsidRDefault="008D2C1F" w:rsidP="00B24CB2">
      <w:pPr>
        <w:spacing w:after="0" w:line="240" w:lineRule="auto"/>
        <w:rPr>
          <w:b/>
          <w:sz w:val="24"/>
          <w:szCs w:val="24"/>
        </w:rPr>
      </w:pPr>
    </w:p>
    <w:tbl>
      <w:tblPr>
        <w:tblStyle w:val="Tabela-Siatka"/>
        <w:tblW w:w="0" w:type="auto"/>
        <w:tblLook w:val="04A0" w:firstRow="1" w:lastRow="0" w:firstColumn="1" w:lastColumn="0" w:noHBand="0" w:noVBand="1"/>
      </w:tblPr>
      <w:tblGrid>
        <w:gridCol w:w="4106"/>
        <w:gridCol w:w="10206"/>
      </w:tblGrid>
      <w:tr w:rsidR="008D2C1F" w14:paraId="5EB088D6" w14:textId="77777777" w:rsidTr="00B24CB2">
        <w:tc>
          <w:tcPr>
            <w:tcW w:w="4106" w:type="dxa"/>
            <w:shd w:val="clear" w:color="auto" w:fill="FFD966" w:themeFill="accent4" w:themeFillTint="99"/>
          </w:tcPr>
          <w:p w14:paraId="0C1FB3F8" w14:textId="4913D4CB" w:rsidR="008D2C1F" w:rsidRPr="00B24CB2" w:rsidRDefault="008D2C1F" w:rsidP="008D2C1F">
            <w:pPr>
              <w:spacing w:after="0" w:line="480" w:lineRule="auto"/>
              <w:rPr>
                <w:b/>
                <w:sz w:val="24"/>
                <w:szCs w:val="24"/>
              </w:rPr>
            </w:pPr>
            <w:r w:rsidRPr="00B24CB2">
              <w:rPr>
                <w:b/>
                <w:sz w:val="24"/>
                <w:szCs w:val="24"/>
              </w:rPr>
              <w:t>Termin rekrutacji:</w:t>
            </w:r>
          </w:p>
        </w:tc>
        <w:tc>
          <w:tcPr>
            <w:tcW w:w="10206" w:type="dxa"/>
          </w:tcPr>
          <w:p w14:paraId="3747F5E1" w14:textId="56778470" w:rsidR="008D2C1F" w:rsidRPr="008D2C1F" w:rsidRDefault="00D155A2" w:rsidP="00EC336D">
            <w:pPr>
              <w:spacing w:after="0" w:line="240" w:lineRule="auto"/>
              <w:jc w:val="center"/>
              <w:rPr>
                <w:sz w:val="24"/>
                <w:szCs w:val="24"/>
              </w:rPr>
            </w:pPr>
            <w:r>
              <w:rPr>
                <w:sz w:val="24"/>
                <w:szCs w:val="24"/>
              </w:rPr>
              <w:t>12 – 23 sierpnia</w:t>
            </w:r>
            <w:r w:rsidR="008D2C1F" w:rsidRPr="008D2C1F">
              <w:rPr>
                <w:sz w:val="24"/>
                <w:szCs w:val="24"/>
              </w:rPr>
              <w:t xml:space="preserve"> 2019 r.</w:t>
            </w:r>
          </w:p>
        </w:tc>
      </w:tr>
      <w:tr w:rsidR="008D2C1F" w14:paraId="355EFE22" w14:textId="77777777" w:rsidTr="00B24CB2">
        <w:tc>
          <w:tcPr>
            <w:tcW w:w="4106" w:type="dxa"/>
            <w:shd w:val="clear" w:color="auto" w:fill="FFD966" w:themeFill="accent4" w:themeFillTint="99"/>
          </w:tcPr>
          <w:p w14:paraId="357E5A40" w14:textId="3C5996C8" w:rsidR="008D2C1F" w:rsidRPr="00B24CB2" w:rsidRDefault="008D2C1F" w:rsidP="008D2C1F">
            <w:pPr>
              <w:spacing w:after="0" w:line="240" w:lineRule="auto"/>
              <w:rPr>
                <w:b/>
                <w:sz w:val="24"/>
                <w:szCs w:val="24"/>
              </w:rPr>
            </w:pPr>
            <w:r w:rsidRPr="00B24CB2">
              <w:rPr>
                <w:b/>
                <w:sz w:val="24"/>
                <w:szCs w:val="24"/>
              </w:rPr>
              <w:t xml:space="preserve">Planowana do przyjęcia liczba osób w ramach </w:t>
            </w:r>
            <w:r w:rsidR="00D155A2">
              <w:rPr>
                <w:b/>
                <w:sz w:val="24"/>
                <w:szCs w:val="24"/>
              </w:rPr>
              <w:t xml:space="preserve">drugiej </w:t>
            </w:r>
            <w:r w:rsidRPr="00B24CB2">
              <w:rPr>
                <w:b/>
                <w:sz w:val="24"/>
                <w:szCs w:val="24"/>
              </w:rPr>
              <w:t>rekrutacji:</w:t>
            </w:r>
          </w:p>
        </w:tc>
        <w:tc>
          <w:tcPr>
            <w:tcW w:w="10206" w:type="dxa"/>
          </w:tcPr>
          <w:p w14:paraId="4B59214A" w14:textId="1394DC4E" w:rsidR="008D2C1F" w:rsidRPr="008D2C1F" w:rsidRDefault="00D155A2" w:rsidP="00EC336D">
            <w:pPr>
              <w:spacing w:after="0" w:line="240" w:lineRule="auto"/>
              <w:jc w:val="center"/>
              <w:rPr>
                <w:sz w:val="24"/>
                <w:szCs w:val="24"/>
              </w:rPr>
            </w:pPr>
            <w:r>
              <w:rPr>
                <w:sz w:val="24"/>
                <w:szCs w:val="24"/>
              </w:rPr>
              <w:t>8</w:t>
            </w:r>
            <w:r>
              <w:t xml:space="preserve"> osób, </w:t>
            </w:r>
            <w:r w:rsidRPr="00D155A2">
              <w:rPr>
                <w:sz w:val="24"/>
                <w:szCs w:val="24"/>
              </w:rPr>
              <w:t>w tym co najmniej 2 osoby, które zadeklarują chęć wzięcia udziału co najmniej w kursie prawa jazdy kat. C lub D oraz/lub kursie umożliwiającym uzyskanie kwalifikacji zawodowej na przewóz rzeczy/osób;</w:t>
            </w:r>
          </w:p>
        </w:tc>
      </w:tr>
      <w:tr w:rsidR="008D2C1F" w14:paraId="7884049E" w14:textId="77777777" w:rsidTr="00B24CB2">
        <w:tc>
          <w:tcPr>
            <w:tcW w:w="4106" w:type="dxa"/>
            <w:shd w:val="clear" w:color="auto" w:fill="FFD966" w:themeFill="accent4" w:themeFillTint="99"/>
          </w:tcPr>
          <w:p w14:paraId="0044969B" w14:textId="77777777" w:rsidR="008D2C1F" w:rsidRPr="00B24CB2" w:rsidRDefault="008D2C1F" w:rsidP="008D2C1F">
            <w:pPr>
              <w:spacing w:after="0" w:line="240" w:lineRule="auto"/>
              <w:rPr>
                <w:b/>
                <w:sz w:val="24"/>
                <w:szCs w:val="24"/>
              </w:rPr>
            </w:pPr>
            <w:r w:rsidRPr="00B24CB2">
              <w:rPr>
                <w:b/>
                <w:sz w:val="24"/>
                <w:szCs w:val="24"/>
              </w:rPr>
              <w:t>Uczestnikiem/</w:t>
            </w:r>
            <w:proofErr w:type="spellStart"/>
            <w:r w:rsidRPr="00B24CB2">
              <w:rPr>
                <w:b/>
                <w:sz w:val="24"/>
                <w:szCs w:val="24"/>
              </w:rPr>
              <w:t>czką</w:t>
            </w:r>
            <w:proofErr w:type="spellEnd"/>
            <w:r w:rsidRPr="00B24CB2">
              <w:rPr>
                <w:b/>
                <w:sz w:val="24"/>
                <w:szCs w:val="24"/>
              </w:rPr>
              <w:t xml:space="preserve"> projektu może być osoba fizyczna,</w:t>
            </w:r>
            <w:r w:rsidRPr="00B24CB2">
              <w:rPr>
                <w:b/>
              </w:rPr>
              <w:t xml:space="preserve"> </w:t>
            </w:r>
            <w:r w:rsidRPr="00B24CB2">
              <w:rPr>
                <w:b/>
                <w:sz w:val="24"/>
                <w:szCs w:val="24"/>
              </w:rPr>
              <w:t>która:</w:t>
            </w:r>
          </w:p>
          <w:p w14:paraId="1848278F" w14:textId="77777777" w:rsidR="008D2C1F" w:rsidRPr="00B24CB2" w:rsidRDefault="008D2C1F" w:rsidP="00EC336D">
            <w:pPr>
              <w:spacing w:after="0" w:line="240" w:lineRule="auto"/>
              <w:jc w:val="center"/>
              <w:rPr>
                <w:b/>
                <w:sz w:val="24"/>
                <w:szCs w:val="24"/>
              </w:rPr>
            </w:pPr>
          </w:p>
        </w:tc>
        <w:tc>
          <w:tcPr>
            <w:tcW w:w="10206" w:type="dxa"/>
          </w:tcPr>
          <w:p w14:paraId="444AC55A" w14:textId="77777777" w:rsidR="008D2C1F" w:rsidRDefault="008D2C1F" w:rsidP="005C251B">
            <w:pPr>
              <w:pStyle w:val="Akapitzlist"/>
              <w:numPr>
                <w:ilvl w:val="0"/>
                <w:numId w:val="2"/>
              </w:numPr>
              <w:tabs>
                <w:tab w:val="left" w:pos="709"/>
              </w:tabs>
              <w:ind w:left="284" w:firstLine="0"/>
              <w:jc w:val="both"/>
              <w:rPr>
                <w:sz w:val="24"/>
                <w:szCs w:val="24"/>
              </w:rPr>
            </w:pPr>
            <w:r>
              <w:rPr>
                <w:sz w:val="24"/>
                <w:szCs w:val="24"/>
              </w:rPr>
              <w:t>ma od 18 lat do 29 lat</w:t>
            </w:r>
            <w:r>
              <w:rPr>
                <w:rStyle w:val="Odwoanieprzypisudolnego"/>
                <w:sz w:val="24"/>
                <w:szCs w:val="24"/>
              </w:rPr>
              <w:footnoteReference w:id="1"/>
            </w:r>
            <w:r>
              <w:rPr>
                <w:sz w:val="24"/>
                <w:szCs w:val="24"/>
              </w:rPr>
              <w:t>;</w:t>
            </w:r>
          </w:p>
          <w:p w14:paraId="0381D987"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jest osobą bierną zawodowo</w:t>
            </w:r>
            <w:r w:rsidRPr="00593C7F">
              <w:rPr>
                <w:sz w:val="24"/>
                <w:szCs w:val="24"/>
                <w:vertAlign w:val="superscript"/>
              </w:rPr>
              <w:footnoteReference w:id="2"/>
            </w:r>
          </w:p>
          <w:p w14:paraId="2782BCA1"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nie jest osobą pracującą ani osobą bezrobotną zarejestrowaną lub niezarejestrowaną w ewidencji urzędu pracy;</w:t>
            </w:r>
          </w:p>
          <w:p w14:paraId="5D8B22E2"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należy do grupy NEET, tzn. osób w wieku 15-29 lat, które spełniają łącznie trzy następujące warunki:</w:t>
            </w:r>
          </w:p>
          <w:p w14:paraId="3DC6335C"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pracują (tj. są bierne zawodowo);</w:t>
            </w:r>
          </w:p>
          <w:p w14:paraId="77AD228A"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lastRenderedPageBreak/>
              <w:t>nie kształcą się (tj. nie uczestniczą w kształceniu formalnym w trybie stacjonarnym</w:t>
            </w:r>
            <w:r w:rsidRPr="00593C7F">
              <w:rPr>
                <w:rFonts w:eastAsia="Times New Roman" w:cs="Calibri"/>
                <w:sz w:val="24"/>
                <w:szCs w:val="24"/>
                <w:vertAlign w:val="superscript"/>
              </w:rPr>
              <w:footnoteReference w:id="3"/>
            </w:r>
            <w:r w:rsidRPr="00593C7F">
              <w:rPr>
                <w:sz w:val="24"/>
                <w:szCs w:val="24"/>
              </w:rPr>
              <w:t xml:space="preserve"> </w:t>
            </w:r>
            <w:r w:rsidRPr="00593C7F">
              <w:rPr>
                <w:rFonts w:eastAsia="Times New Roman" w:cs="Calibri"/>
                <w:sz w:val="24"/>
                <w:szCs w:val="24"/>
              </w:rPr>
              <w:t>albo zaniedbują obowiązek szkolny lub nauki</w:t>
            </w:r>
            <w:r w:rsidRPr="00593C7F">
              <w:rPr>
                <w:rStyle w:val="Odwoanieprzypisudolnego"/>
                <w:rFonts w:eastAsia="Times New Roman" w:cs="Calibri"/>
                <w:sz w:val="24"/>
                <w:szCs w:val="24"/>
              </w:rPr>
              <w:footnoteReference w:id="4"/>
            </w:r>
            <w:r w:rsidRPr="00593C7F">
              <w:rPr>
                <w:rFonts w:eastAsia="Times New Roman" w:cs="Calibri"/>
                <w:sz w:val="24"/>
                <w:szCs w:val="24"/>
              </w:rPr>
              <w:t>);</w:t>
            </w:r>
          </w:p>
          <w:p w14:paraId="48130B55"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szkolą się (tj. nie uczestniczą w pozaszkolnych zajęciach mających na celu uzyskanie, uzupełnienie lub doskonalenie umiejętności i kwalifikacji zawodowych lub ogólnych, potrzebnych do wykonywania pracy);</w:t>
            </w:r>
          </w:p>
          <w:p w14:paraId="1DA697D1"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w okresie ostatnich 4 tygodni nie brała udziału w szkoleniach (tj. pozaszkolnych zajęciach mających na celu uzyskanie, uzupełnienie lub doskonalenie umiejętności i kwalifikacji zawodowych lub ogólnych, potrzebnych do wykonywania pracy) finansowanych ze środków publicznych;</w:t>
            </w:r>
          </w:p>
          <w:p w14:paraId="1B1B01E6"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jest uczestnikiem innego projektu, który ma zbieżny zakres wsparcia i te same założenia oraz którego celem jest przywrócenie na rynek pracy; </w:t>
            </w:r>
          </w:p>
          <w:p w14:paraId="76248747"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jest zdolna do udziału w projekcie, w tym udziału w szkoleniu zawodowym i/lub odbycia stażu przyuczającego do pracy w zawodzie;</w:t>
            </w:r>
          </w:p>
          <w:p w14:paraId="7266ADDE"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należy do grupy osób wykluczonych z udziału w projekcie tj. </w:t>
            </w:r>
          </w:p>
          <w:p w14:paraId="6829203F" w14:textId="77777777" w:rsidR="008D2C1F" w:rsidRPr="00593C7F" w:rsidRDefault="008D2C1F" w:rsidP="005C251B">
            <w:pPr>
              <w:numPr>
                <w:ilvl w:val="0"/>
                <w:numId w:val="6"/>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osoby z grupy określonej dla trybu konkursowego w Poddziałaniu 1.3.1 POWER, tj. </w:t>
            </w:r>
          </w:p>
          <w:p w14:paraId="0CC701CF"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 xml:space="preserve">osoby, które opuściły pieczę zastępczą (do 2 lat po opuszczeniu instytucji pieczy) </w:t>
            </w:r>
          </w:p>
          <w:p w14:paraId="499D0B69"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młodzieżowe ośrodki wychowawcze i młodzieżowe ośrodki socjoterapii (do 2 lat po opuszczeniu),</w:t>
            </w:r>
          </w:p>
          <w:p w14:paraId="28CB913D"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specjalne ośrodki szkolno-wychowawcze i specjalne ośrodki wychowawcze (do 2 lat po opuszczeniu),</w:t>
            </w:r>
          </w:p>
          <w:p w14:paraId="248F9FB0"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zakończyły naukę w szkole specjalnej (do 2 lat po zakończeniu nauki w szkole specjalnej),</w:t>
            </w:r>
          </w:p>
          <w:p w14:paraId="34EDE433" w14:textId="77777777" w:rsidR="008D2C1F" w:rsidRPr="00593C7F" w:rsidRDefault="008D2C1F" w:rsidP="005C251B">
            <w:pPr>
              <w:numPr>
                <w:ilvl w:val="1"/>
                <w:numId w:val="7"/>
              </w:numPr>
              <w:spacing w:after="0"/>
              <w:rPr>
                <w:rFonts w:cs="Calibri"/>
                <w:strike/>
                <w:sz w:val="24"/>
                <w:szCs w:val="24"/>
              </w:rPr>
            </w:pPr>
            <w:r w:rsidRPr="00593C7F">
              <w:rPr>
                <w:sz w:val="24"/>
                <w:szCs w:val="24"/>
              </w:rPr>
              <w:lastRenderedPageBreak/>
              <w:t>matki przebywające w domach samotnej matki,</w:t>
            </w:r>
          </w:p>
          <w:p w14:paraId="25585A63"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zakład karny lub areszt śledczy (do 2 lat po opuszczeniu)</w:t>
            </w:r>
          </w:p>
          <w:p w14:paraId="499043FB" w14:textId="77777777" w:rsidR="008D2C1F" w:rsidRPr="00593C7F" w:rsidRDefault="008D2C1F" w:rsidP="005C251B">
            <w:pPr>
              <w:numPr>
                <w:ilvl w:val="1"/>
                <w:numId w:val="7"/>
              </w:numPr>
              <w:spacing w:after="0"/>
              <w:jc w:val="both"/>
              <w:rPr>
                <w:sz w:val="24"/>
                <w:szCs w:val="24"/>
              </w:rPr>
            </w:pPr>
            <w:r w:rsidRPr="00593C7F">
              <w:rPr>
                <w:sz w:val="24"/>
                <w:szCs w:val="24"/>
              </w:rPr>
              <w:t>osoby, które opuściły zakład poprawczy lub schronisko dla nieletnich (do 2 lat po opuszczeniu),</w:t>
            </w:r>
          </w:p>
          <w:p w14:paraId="3E8CE0FB" w14:textId="77777777" w:rsidR="008D2C1F" w:rsidRPr="00593C7F" w:rsidRDefault="008D2C1F" w:rsidP="005C251B">
            <w:pPr>
              <w:numPr>
                <w:ilvl w:val="1"/>
                <w:numId w:val="7"/>
              </w:numPr>
              <w:spacing w:after="0"/>
              <w:jc w:val="both"/>
              <w:rPr>
                <w:rFonts w:cs="Calibri"/>
                <w:strike/>
                <w:sz w:val="24"/>
                <w:szCs w:val="24"/>
              </w:rPr>
            </w:pPr>
            <w:r w:rsidRPr="00593C7F">
              <w:rPr>
                <w:rFonts w:cs="Calibri"/>
                <w:sz w:val="24"/>
                <w:szCs w:val="24"/>
              </w:rPr>
              <w:t xml:space="preserve">osoby, które opuściły zakłady pracy chronionej </w:t>
            </w:r>
            <w:r w:rsidRPr="00593C7F">
              <w:rPr>
                <w:sz w:val="24"/>
                <w:szCs w:val="24"/>
              </w:rPr>
              <w:t>(do 2 lat po zakończeniu zatrudnienia w zakładzie).</w:t>
            </w:r>
          </w:p>
          <w:p w14:paraId="3D9FCD22" w14:textId="77777777" w:rsidR="008D2C1F" w:rsidRPr="00593C7F" w:rsidRDefault="008D2C1F" w:rsidP="008D2C1F">
            <w:pPr>
              <w:spacing w:after="120" w:line="240" w:lineRule="auto"/>
              <w:ind w:left="993"/>
              <w:jc w:val="both"/>
              <w:rPr>
                <w:rFonts w:cs="Calibri"/>
                <w:sz w:val="24"/>
                <w:szCs w:val="24"/>
                <w:lang w:eastAsia="pl-PL"/>
              </w:rPr>
            </w:pPr>
            <w:r w:rsidRPr="00593C7F">
              <w:rPr>
                <w:rFonts w:cs="Calibri"/>
                <w:sz w:val="24"/>
                <w:szCs w:val="24"/>
                <w:lang w:eastAsia="pl-PL"/>
              </w:rPr>
              <w:t xml:space="preserve">w tym imigranci (w tym osoby polskiego pochodzenia), reemigranci, osoby odchodzące z rolnictwa i ich rodziny, tzw. ubodzy pracujący, osoby zatrudnione na umowach krótkoterminowych oraz pracujący w ramach umów cywilno-prawnych wywodzący się z </w:t>
            </w:r>
            <w:r>
              <w:rPr>
                <w:rFonts w:cs="Calibri"/>
                <w:sz w:val="24"/>
                <w:szCs w:val="24"/>
                <w:lang w:eastAsia="pl-PL"/>
              </w:rPr>
              <w:t xml:space="preserve">w/w </w:t>
            </w:r>
            <w:r w:rsidRPr="00593C7F">
              <w:rPr>
                <w:rFonts w:cs="Calibri"/>
                <w:sz w:val="24"/>
                <w:szCs w:val="24"/>
                <w:lang w:eastAsia="pl-PL"/>
              </w:rPr>
              <w:t>grup</w:t>
            </w:r>
            <w:r>
              <w:rPr>
                <w:rFonts w:cs="Calibri"/>
                <w:sz w:val="24"/>
                <w:szCs w:val="24"/>
                <w:lang w:eastAsia="pl-PL"/>
              </w:rPr>
              <w:t>;</w:t>
            </w:r>
          </w:p>
          <w:p w14:paraId="368D63EC" w14:textId="5C620836" w:rsidR="008D2C1F" w:rsidRPr="00B61584" w:rsidRDefault="008D2C1F" w:rsidP="005C251B">
            <w:pPr>
              <w:numPr>
                <w:ilvl w:val="0"/>
                <w:numId w:val="5"/>
              </w:numPr>
              <w:spacing w:after="60"/>
              <w:ind w:left="284" w:firstLine="0"/>
              <w:jc w:val="both"/>
              <w:rPr>
                <w:rFonts w:eastAsia="Times New Roman" w:cs="Calibri"/>
                <w:sz w:val="24"/>
                <w:szCs w:val="24"/>
              </w:rPr>
            </w:pPr>
            <w:r w:rsidRPr="00593C7F">
              <w:rPr>
                <w:rFonts w:eastAsia="Times New Roman" w:cs="Calibri"/>
                <w:iCs/>
                <w:sz w:val="24"/>
                <w:szCs w:val="24"/>
              </w:rPr>
              <w:t>osoby, które kształcą się stacjonarnie w trybie dziennym (osoby te interpretowane są jako osoby bez gotowości do podjęcia zatrudnienia) – opisane wykluczenie nie dotyczy osób, które zaniedbują obowiązek szkolny lub nauki</w:t>
            </w:r>
            <w:r w:rsidRPr="00593C7F">
              <w:rPr>
                <w:rStyle w:val="Odwoanieprzypisudolnego"/>
                <w:rFonts w:eastAsia="Times New Roman" w:cs="Calibri"/>
                <w:iCs/>
                <w:sz w:val="24"/>
                <w:szCs w:val="24"/>
              </w:rPr>
              <w:footnoteReference w:id="5"/>
            </w:r>
            <w:r w:rsidRPr="00593C7F">
              <w:rPr>
                <w:rFonts w:eastAsia="Times New Roman" w:cs="Calibri"/>
                <w:iCs/>
                <w:sz w:val="24"/>
                <w:szCs w:val="24"/>
              </w:rPr>
              <w:t>;</w:t>
            </w:r>
          </w:p>
          <w:p w14:paraId="37E1E49F" w14:textId="41002E53" w:rsidR="00B61584" w:rsidRPr="00B61584" w:rsidRDefault="00B61584" w:rsidP="00B61584">
            <w:pPr>
              <w:pStyle w:val="Akapitzlist"/>
              <w:numPr>
                <w:ilvl w:val="0"/>
                <w:numId w:val="5"/>
              </w:numPr>
              <w:ind w:left="322" w:firstLine="38"/>
              <w:rPr>
                <w:rFonts w:eastAsia="Times New Roman" w:cs="Calibri"/>
                <w:sz w:val="24"/>
                <w:szCs w:val="24"/>
              </w:rPr>
            </w:pPr>
            <w:bookmarkStart w:id="0" w:name="_GoBack"/>
            <w:r w:rsidRPr="00B61584">
              <w:rPr>
                <w:rFonts w:eastAsia="Times New Roman" w:cs="Calibri"/>
                <w:sz w:val="24"/>
                <w:szCs w:val="24"/>
              </w:rPr>
              <w:t>imigrantów (osoby nieposiadające polskiego obywatelstwa, przybyłe lub zamierzające przybyć do Polski w celu osiedlenia się (zamieszkania na stałe) lub na pobyt czasowy  i zamierzający wykonywać lub wykonujący pracę na terytorium Polski) i</w:t>
            </w:r>
            <w:r w:rsidRPr="00B61584">
              <w:rPr>
                <w:rFonts w:eastAsia="Times New Roman" w:cs="Calibri"/>
                <w:sz w:val="24"/>
                <w:szCs w:val="24"/>
              </w:rPr>
              <w:tab/>
              <w:t xml:space="preserve"> reemigrantów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p>
          <w:bookmarkEnd w:id="0"/>
          <w:p w14:paraId="693F3504"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3B1F85">
              <w:rPr>
                <w:rFonts w:eastAsia="Times New Roman" w:cs="Calibri"/>
                <w:sz w:val="24"/>
                <w:szCs w:val="24"/>
              </w:rPr>
              <w:t xml:space="preserve">osoby odchodzące z rolnictwa i ich rodziny - osoby podlegające ubezpieczeniu emerytalno-rentowemu na podstawie ustawy z dnia 20 grudnia 1990 r. o ubezpieczeniu społecznym rolników (Dz. U. z 2016 r. poz. 277, z </w:t>
            </w:r>
            <w:proofErr w:type="spellStart"/>
            <w:r w:rsidRPr="003B1F85">
              <w:rPr>
                <w:rFonts w:eastAsia="Times New Roman" w:cs="Calibri"/>
                <w:sz w:val="24"/>
                <w:szCs w:val="24"/>
              </w:rPr>
              <w:t>późn</w:t>
            </w:r>
            <w:proofErr w:type="spellEnd"/>
            <w:r w:rsidRPr="003B1F85">
              <w:rPr>
                <w:rFonts w:eastAsia="Times New Roman" w:cs="Calibri"/>
                <w:sz w:val="24"/>
                <w:szCs w:val="24"/>
              </w:rPr>
              <w:t xml:space="preserve">. zm.) (KRUS), zamierzający podjąć zatrudnienie lub inną działalność </w:t>
            </w:r>
            <w:r w:rsidRPr="003B1F85">
              <w:rPr>
                <w:rFonts w:eastAsia="Times New Roman" w:cs="Calibri"/>
                <w:sz w:val="24"/>
                <w:szCs w:val="24"/>
              </w:rPr>
              <w:lastRenderedPageBreak/>
              <w:t xml:space="preserve">pozarolniczą, objętą obowiązkiem ubezpieczenia społecznego na podstawie ustawy z dnia 13 października 1998 r. o systemie ubezpieczeń społecznych (Dz. U. z 2017 r. poz. 1778) (ZUS); </w:t>
            </w:r>
          </w:p>
          <w:p w14:paraId="38E1C3F4"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sz w:val="24"/>
                <w:szCs w:val="24"/>
              </w:rPr>
              <w:t>ma miejsce zamieszkania (w rozumieniu przepisów Kodeksu cywilnego</w:t>
            </w:r>
            <w:r w:rsidRPr="00593C7F">
              <w:rPr>
                <w:rStyle w:val="Odwoanieprzypisudolnego"/>
                <w:sz w:val="24"/>
                <w:szCs w:val="24"/>
              </w:rPr>
              <w:footnoteReference w:id="6"/>
            </w:r>
            <w:r w:rsidRPr="00593C7F">
              <w:rPr>
                <w:sz w:val="24"/>
                <w:szCs w:val="24"/>
              </w:rPr>
              <w:t>) na terenie powiatu lęborskiego lub bytowskiego;</w:t>
            </w:r>
          </w:p>
          <w:p w14:paraId="23225E2F" w14:textId="685CBEE2" w:rsidR="008D2C1F" w:rsidRPr="008D2C1F" w:rsidRDefault="008D2C1F" w:rsidP="005C251B">
            <w:pPr>
              <w:pStyle w:val="Akapitzlist"/>
              <w:numPr>
                <w:ilvl w:val="0"/>
                <w:numId w:val="2"/>
              </w:numPr>
              <w:tabs>
                <w:tab w:val="left" w:pos="709"/>
              </w:tabs>
              <w:ind w:left="284" w:firstLine="0"/>
              <w:jc w:val="both"/>
              <w:rPr>
                <w:sz w:val="24"/>
                <w:szCs w:val="24"/>
              </w:rPr>
            </w:pPr>
            <w:r w:rsidRPr="00593C7F">
              <w:rPr>
                <w:sz w:val="24"/>
                <w:szCs w:val="24"/>
              </w:rPr>
              <w:t>dostarczy kompletne dokumenty rekrutacyjne w terminie rekrutacji do punktu informacyjnego w Lęborku lub w Bytowie</w:t>
            </w:r>
            <w:r>
              <w:rPr>
                <w:sz w:val="24"/>
                <w:szCs w:val="24"/>
              </w:rPr>
              <w:t>.</w:t>
            </w:r>
          </w:p>
        </w:tc>
      </w:tr>
      <w:tr w:rsidR="008D2C1F" w14:paraId="3B21B0F4" w14:textId="77777777" w:rsidTr="00B24CB2">
        <w:tc>
          <w:tcPr>
            <w:tcW w:w="4106" w:type="dxa"/>
            <w:shd w:val="clear" w:color="auto" w:fill="FFD966" w:themeFill="accent4" w:themeFillTint="99"/>
          </w:tcPr>
          <w:p w14:paraId="36F7F50C" w14:textId="7794DB6D" w:rsidR="0052529D" w:rsidRPr="00B24CB2" w:rsidRDefault="0052529D" w:rsidP="0052529D">
            <w:pPr>
              <w:spacing w:after="0" w:line="240" w:lineRule="auto"/>
              <w:jc w:val="both"/>
              <w:rPr>
                <w:rFonts w:cs="Arial"/>
                <w:b/>
                <w:sz w:val="24"/>
                <w:szCs w:val="24"/>
              </w:rPr>
            </w:pPr>
            <w:r w:rsidRPr="00B24CB2">
              <w:rPr>
                <w:rFonts w:cs="Arial"/>
                <w:b/>
                <w:sz w:val="24"/>
                <w:szCs w:val="24"/>
              </w:rPr>
              <w:lastRenderedPageBreak/>
              <w:t>Preferowana grupa uczestników/czek projektu:</w:t>
            </w:r>
          </w:p>
          <w:p w14:paraId="7BB20F8A" w14:textId="77777777" w:rsidR="008D2C1F" w:rsidRPr="00B24CB2" w:rsidRDefault="008D2C1F" w:rsidP="00EC336D">
            <w:pPr>
              <w:spacing w:after="0" w:line="240" w:lineRule="auto"/>
              <w:jc w:val="center"/>
              <w:rPr>
                <w:b/>
                <w:sz w:val="24"/>
                <w:szCs w:val="24"/>
              </w:rPr>
            </w:pPr>
          </w:p>
        </w:tc>
        <w:tc>
          <w:tcPr>
            <w:tcW w:w="10206" w:type="dxa"/>
          </w:tcPr>
          <w:p w14:paraId="4C3C366C" w14:textId="77777777" w:rsidR="0052529D" w:rsidRPr="001736F3"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bez doświadczenia zawodowego</w:t>
            </w:r>
            <w:r>
              <w:rPr>
                <w:rStyle w:val="Odwoanieprzypisudolnego"/>
                <w:sz w:val="24"/>
                <w:szCs w:val="24"/>
              </w:rPr>
              <w:footnoteReference w:id="7"/>
            </w:r>
            <w:r>
              <w:rPr>
                <w:sz w:val="24"/>
                <w:szCs w:val="24"/>
              </w:rPr>
              <w:t>;</w:t>
            </w:r>
          </w:p>
          <w:p w14:paraId="3D00B2C3" w14:textId="77777777" w:rsidR="0052529D" w:rsidRPr="002B5C05"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z niskim wykształceniem,</w:t>
            </w:r>
          </w:p>
          <w:p w14:paraId="5ED6C166" w14:textId="77777777" w:rsidR="0052529D" w:rsidRDefault="0052529D" w:rsidP="005C251B">
            <w:pPr>
              <w:pStyle w:val="Akapitzlist"/>
              <w:numPr>
                <w:ilvl w:val="0"/>
                <w:numId w:val="1"/>
              </w:numPr>
              <w:spacing w:after="0" w:line="240" w:lineRule="auto"/>
              <w:ind w:left="748" w:hanging="426"/>
              <w:jc w:val="both"/>
              <w:rPr>
                <w:rFonts w:cs="Arial"/>
                <w:sz w:val="24"/>
                <w:szCs w:val="24"/>
              </w:rPr>
            </w:pPr>
            <w:r>
              <w:rPr>
                <w:rFonts w:cs="Arial"/>
                <w:sz w:val="24"/>
                <w:szCs w:val="24"/>
              </w:rPr>
              <w:t>osoby z niepełnosprawnościami,</w:t>
            </w:r>
          </w:p>
          <w:p w14:paraId="06550F68" w14:textId="77777777" w:rsidR="008D2C1F" w:rsidRDefault="0052529D" w:rsidP="005C251B">
            <w:pPr>
              <w:pStyle w:val="Akapitzlist"/>
              <w:numPr>
                <w:ilvl w:val="0"/>
                <w:numId w:val="1"/>
              </w:numPr>
              <w:spacing w:after="0" w:line="240" w:lineRule="auto"/>
              <w:ind w:left="748" w:hanging="426"/>
              <w:jc w:val="both"/>
              <w:rPr>
                <w:rFonts w:cs="Arial"/>
                <w:sz w:val="24"/>
                <w:szCs w:val="24"/>
              </w:rPr>
            </w:pPr>
            <w:r w:rsidRPr="0060100C">
              <w:rPr>
                <w:rFonts w:cs="Arial"/>
                <w:sz w:val="24"/>
                <w:szCs w:val="24"/>
              </w:rPr>
              <w:t>osoby mające miejsce zamieszkania (w rozumieniu przepisów Kodeksu cywilnego) na obszarze miasta Bytów lub Lębork</w:t>
            </w:r>
            <w:r>
              <w:rPr>
                <w:rFonts w:cs="Arial"/>
                <w:sz w:val="24"/>
                <w:szCs w:val="24"/>
              </w:rPr>
              <w:t>.</w:t>
            </w:r>
          </w:p>
          <w:p w14:paraId="790B21EE" w14:textId="486FDBEE" w:rsidR="00B24CB2" w:rsidRPr="00B24CB2" w:rsidRDefault="00B24CB2" w:rsidP="00B24CB2">
            <w:pPr>
              <w:pStyle w:val="Akapitzlist"/>
              <w:spacing w:after="0" w:line="240" w:lineRule="auto"/>
              <w:ind w:left="748"/>
              <w:jc w:val="both"/>
              <w:rPr>
                <w:rFonts w:cs="Arial"/>
                <w:sz w:val="24"/>
                <w:szCs w:val="24"/>
              </w:rPr>
            </w:pPr>
          </w:p>
        </w:tc>
      </w:tr>
      <w:tr w:rsidR="008D2C1F" w14:paraId="792D94F3" w14:textId="77777777" w:rsidTr="00B24CB2">
        <w:tc>
          <w:tcPr>
            <w:tcW w:w="4106" w:type="dxa"/>
            <w:shd w:val="clear" w:color="auto" w:fill="FFD966" w:themeFill="accent4" w:themeFillTint="99"/>
          </w:tcPr>
          <w:p w14:paraId="168E6679" w14:textId="02A81B19" w:rsidR="008D2C1F" w:rsidRPr="00B24CB2" w:rsidRDefault="00AF45EF" w:rsidP="00AF45EF">
            <w:pPr>
              <w:spacing w:after="0" w:line="240" w:lineRule="auto"/>
              <w:rPr>
                <w:b/>
                <w:sz w:val="24"/>
                <w:szCs w:val="24"/>
              </w:rPr>
            </w:pPr>
            <w:r w:rsidRPr="00B24CB2">
              <w:rPr>
                <w:rFonts w:cs="Arial"/>
                <w:b/>
                <w:iCs/>
                <w:sz w:val="24"/>
                <w:szCs w:val="24"/>
              </w:rPr>
              <w:t>Planowane do zastosowania kanały informujące o rekrutacji do projektu:</w:t>
            </w:r>
          </w:p>
        </w:tc>
        <w:tc>
          <w:tcPr>
            <w:tcW w:w="10206" w:type="dxa"/>
          </w:tcPr>
          <w:p w14:paraId="59265C07" w14:textId="77777777"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informację nt. projektu w prasie, na stronach internetowych, portalach społecznościowych;</w:t>
            </w:r>
          </w:p>
          <w:p w14:paraId="2FA55B26" w14:textId="484927CC"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dystrybucję ulotek, plakatów i materiałów informacyjnych na obszarze realizacji projektu, do urzędów gmin, starostw, ośrodków pomocy społecznej, powiatowych urzędów pracy, powiatowych centrów pomocy rodzinie;</w:t>
            </w:r>
          </w:p>
          <w:p w14:paraId="75A69C24" w14:textId="13C0FB08"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 xml:space="preserve">informację na stronie internetowej </w:t>
            </w:r>
            <w:proofErr w:type="spellStart"/>
            <w:r>
              <w:rPr>
                <w:rFonts w:cs="Arial"/>
                <w:iCs/>
                <w:sz w:val="24"/>
                <w:szCs w:val="24"/>
              </w:rPr>
              <w:t>Twin</w:t>
            </w:r>
            <w:proofErr w:type="spellEnd"/>
            <w:r>
              <w:rPr>
                <w:rFonts w:cs="Arial"/>
                <w:iCs/>
                <w:sz w:val="24"/>
                <w:szCs w:val="24"/>
              </w:rPr>
              <w:t xml:space="preserve"> Media Sp. z o.o.</w:t>
            </w:r>
          </w:p>
          <w:p w14:paraId="6FFDDDA9" w14:textId="04B5BABD" w:rsidR="008D2C1F" w:rsidRPr="00AF45EF" w:rsidRDefault="00AF45EF" w:rsidP="005C251B">
            <w:pPr>
              <w:pStyle w:val="Akapitzlist"/>
              <w:numPr>
                <w:ilvl w:val="0"/>
                <w:numId w:val="3"/>
              </w:numPr>
              <w:spacing w:line="240" w:lineRule="auto"/>
              <w:jc w:val="both"/>
              <w:rPr>
                <w:rFonts w:cs="Arial"/>
                <w:iCs/>
                <w:sz w:val="24"/>
                <w:szCs w:val="24"/>
              </w:rPr>
            </w:pPr>
            <w:r>
              <w:rPr>
                <w:rFonts w:cs="Arial"/>
                <w:iCs/>
                <w:sz w:val="24"/>
                <w:szCs w:val="24"/>
              </w:rPr>
              <w:t xml:space="preserve">informacje wysłane do Beneficjentów projektów </w:t>
            </w:r>
            <w:r w:rsidRPr="00AF45EF">
              <w:rPr>
                <w:rFonts w:cs="Arial"/>
                <w:iCs/>
                <w:sz w:val="24"/>
                <w:szCs w:val="24"/>
              </w:rPr>
              <w:t>z  zakresu  włączenia społecznego</w:t>
            </w:r>
            <w:r>
              <w:rPr>
                <w:rFonts w:cs="Arial"/>
                <w:iCs/>
                <w:sz w:val="24"/>
                <w:szCs w:val="24"/>
              </w:rPr>
              <w:t xml:space="preserve"> </w:t>
            </w:r>
            <w:r w:rsidRPr="00AF45EF">
              <w:rPr>
                <w:rFonts w:cs="Arial"/>
                <w:iCs/>
                <w:sz w:val="24"/>
                <w:szCs w:val="24"/>
              </w:rPr>
              <w:t>realizowanych w ramach celu</w:t>
            </w:r>
            <w:r>
              <w:rPr>
                <w:rFonts w:cs="Arial"/>
                <w:iCs/>
                <w:sz w:val="24"/>
                <w:szCs w:val="24"/>
              </w:rPr>
              <w:t xml:space="preserve"> </w:t>
            </w:r>
            <w:r w:rsidRPr="00AF45EF">
              <w:rPr>
                <w:rFonts w:cs="Arial"/>
                <w:iCs/>
                <w:sz w:val="24"/>
                <w:szCs w:val="24"/>
              </w:rPr>
              <w:t>tematycznego 9 Regionalnego Programu Operacyjnego Województwa Pomorskiego na lata 2014-2020</w:t>
            </w:r>
            <w:r>
              <w:rPr>
                <w:rFonts w:cs="Arial"/>
                <w:iCs/>
                <w:sz w:val="24"/>
                <w:szCs w:val="24"/>
              </w:rPr>
              <w:t>;</w:t>
            </w:r>
          </w:p>
        </w:tc>
      </w:tr>
      <w:tr w:rsidR="008D2C1F" w14:paraId="326527AB" w14:textId="77777777" w:rsidTr="00B24CB2">
        <w:tc>
          <w:tcPr>
            <w:tcW w:w="4106" w:type="dxa"/>
            <w:shd w:val="clear" w:color="auto" w:fill="FFD966" w:themeFill="accent4" w:themeFillTint="99"/>
          </w:tcPr>
          <w:p w14:paraId="64B83885" w14:textId="075517F0" w:rsidR="008D2C1F" w:rsidRPr="00B24CB2" w:rsidRDefault="00AF45EF" w:rsidP="00AF45EF">
            <w:pPr>
              <w:spacing w:after="0" w:line="240" w:lineRule="auto"/>
              <w:rPr>
                <w:b/>
                <w:sz w:val="24"/>
                <w:szCs w:val="24"/>
              </w:rPr>
            </w:pPr>
            <w:r w:rsidRPr="00B24CB2">
              <w:rPr>
                <w:b/>
                <w:sz w:val="24"/>
                <w:szCs w:val="24"/>
              </w:rPr>
              <w:t>Dostępność dokumentów rekrutacyjnych:</w:t>
            </w:r>
          </w:p>
        </w:tc>
        <w:tc>
          <w:tcPr>
            <w:tcW w:w="10206" w:type="dxa"/>
          </w:tcPr>
          <w:p w14:paraId="52CE5D62" w14:textId="77777777" w:rsidR="00AF45EF" w:rsidRDefault="00AF45EF" w:rsidP="005C251B">
            <w:pPr>
              <w:pStyle w:val="Akapitzlist"/>
              <w:numPr>
                <w:ilvl w:val="0"/>
                <w:numId w:val="9"/>
              </w:numPr>
              <w:spacing w:after="0" w:line="240" w:lineRule="auto"/>
              <w:rPr>
                <w:sz w:val="24"/>
                <w:szCs w:val="24"/>
              </w:rPr>
            </w:pPr>
            <w:r w:rsidRPr="00AF45EF">
              <w:rPr>
                <w:sz w:val="24"/>
                <w:szCs w:val="24"/>
              </w:rPr>
              <w:t>W wersji papierowej w biurze projektu przy ul.</w:t>
            </w:r>
            <w:r>
              <w:rPr>
                <w:sz w:val="24"/>
                <w:szCs w:val="24"/>
              </w:rPr>
              <w:t xml:space="preserve"> </w:t>
            </w:r>
            <w:r w:rsidRPr="00AF45EF">
              <w:rPr>
                <w:sz w:val="24"/>
                <w:szCs w:val="24"/>
              </w:rPr>
              <w:t xml:space="preserve">Zaułek </w:t>
            </w:r>
            <w:proofErr w:type="spellStart"/>
            <w:r w:rsidRPr="00AF45EF">
              <w:rPr>
                <w:sz w:val="24"/>
                <w:szCs w:val="24"/>
              </w:rPr>
              <w:t>Drozdowy</w:t>
            </w:r>
            <w:proofErr w:type="spellEnd"/>
            <w:r w:rsidRPr="00AF45EF">
              <w:rPr>
                <w:sz w:val="24"/>
                <w:szCs w:val="24"/>
              </w:rPr>
              <w:t xml:space="preserve"> 2, 77-100 </w:t>
            </w:r>
            <w:r>
              <w:rPr>
                <w:sz w:val="24"/>
                <w:szCs w:val="24"/>
              </w:rPr>
              <w:t>Bytów</w:t>
            </w:r>
            <w:r w:rsidRPr="00AF45EF">
              <w:rPr>
                <w:sz w:val="24"/>
                <w:szCs w:val="24"/>
              </w:rPr>
              <w:t xml:space="preserve"> lub </w:t>
            </w:r>
            <w:r>
              <w:rPr>
                <w:sz w:val="24"/>
                <w:szCs w:val="24"/>
              </w:rPr>
              <w:t xml:space="preserve">w </w:t>
            </w:r>
            <w:r w:rsidRPr="00AF45EF">
              <w:rPr>
                <w:sz w:val="24"/>
                <w:szCs w:val="24"/>
              </w:rPr>
              <w:t>punkcie obsługi uczestników przy ul. Bolesława Krzywoustego 1, 83-400 Lębork</w:t>
            </w:r>
            <w:r>
              <w:rPr>
                <w:sz w:val="24"/>
                <w:szCs w:val="24"/>
              </w:rPr>
              <w:t>;</w:t>
            </w:r>
          </w:p>
          <w:p w14:paraId="2AACC8BC" w14:textId="77777777" w:rsidR="00AF45EF" w:rsidRDefault="00AF45EF" w:rsidP="005C251B">
            <w:pPr>
              <w:pStyle w:val="Akapitzlist"/>
              <w:numPr>
                <w:ilvl w:val="0"/>
                <w:numId w:val="9"/>
              </w:numPr>
              <w:spacing w:after="0" w:line="240" w:lineRule="auto"/>
              <w:rPr>
                <w:sz w:val="24"/>
                <w:szCs w:val="24"/>
              </w:rPr>
            </w:pPr>
            <w:r>
              <w:rPr>
                <w:sz w:val="24"/>
                <w:szCs w:val="24"/>
              </w:rPr>
              <w:lastRenderedPageBreak/>
              <w:t>W wersji elektronicznej w formacie PDF i DOC na stronie pod adresem:</w:t>
            </w:r>
            <w:r w:rsidR="00B24CB2">
              <w:t xml:space="preserve"> </w:t>
            </w:r>
            <w:hyperlink r:id="rId8" w:history="1">
              <w:r w:rsidR="00B24CB2" w:rsidRPr="00DA07B4">
                <w:rPr>
                  <w:rStyle w:val="Hipercze"/>
                  <w:sz w:val="24"/>
                  <w:szCs w:val="24"/>
                </w:rPr>
                <w:t>http://twinmedia.pl/leborska-akademia-mlodych-3/</w:t>
              </w:r>
            </w:hyperlink>
            <w:r w:rsidR="00B24CB2">
              <w:rPr>
                <w:sz w:val="24"/>
                <w:szCs w:val="24"/>
              </w:rPr>
              <w:t xml:space="preserve"> </w:t>
            </w:r>
          </w:p>
          <w:p w14:paraId="0A5D251B" w14:textId="7B349108" w:rsidR="00B24CB2" w:rsidRPr="00AF45EF" w:rsidRDefault="00B24CB2" w:rsidP="00B24CB2">
            <w:pPr>
              <w:pStyle w:val="Akapitzlist"/>
              <w:spacing w:after="0" w:line="240" w:lineRule="auto"/>
              <w:rPr>
                <w:sz w:val="24"/>
                <w:szCs w:val="24"/>
              </w:rPr>
            </w:pPr>
          </w:p>
        </w:tc>
      </w:tr>
      <w:tr w:rsidR="00AF45EF" w14:paraId="4D235E04" w14:textId="77777777" w:rsidTr="00B24CB2">
        <w:tc>
          <w:tcPr>
            <w:tcW w:w="4106" w:type="dxa"/>
            <w:shd w:val="clear" w:color="auto" w:fill="FFD966" w:themeFill="accent4" w:themeFillTint="99"/>
          </w:tcPr>
          <w:p w14:paraId="06C3199B" w14:textId="567670D3" w:rsidR="00AF45EF" w:rsidRPr="00B24CB2" w:rsidRDefault="00AF45EF" w:rsidP="00AF45EF">
            <w:pPr>
              <w:spacing w:after="0" w:line="240" w:lineRule="auto"/>
              <w:rPr>
                <w:b/>
                <w:sz w:val="24"/>
                <w:szCs w:val="24"/>
              </w:rPr>
            </w:pPr>
            <w:r w:rsidRPr="00B24CB2">
              <w:rPr>
                <w:b/>
                <w:sz w:val="24"/>
                <w:szCs w:val="24"/>
              </w:rPr>
              <w:lastRenderedPageBreak/>
              <w:t>Etapy rekrutacji:</w:t>
            </w:r>
          </w:p>
        </w:tc>
        <w:tc>
          <w:tcPr>
            <w:tcW w:w="10206" w:type="dxa"/>
          </w:tcPr>
          <w:p w14:paraId="18D32C51"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Przyjmowanie formularz</w:t>
            </w:r>
            <w:r>
              <w:rPr>
                <w:sz w:val="24"/>
                <w:szCs w:val="24"/>
              </w:rPr>
              <w:t>y</w:t>
            </w:r>
            <w:r w:rsidRPr="00AF45EF">
              <w:rPr>
                <w:sz w:val="24"/>
                <w:szCs w:val="24"/>
              </w:rPr>
              <w:t xml:space="preserve"> zgłoszeniowych do projektu w terminie rekrutacji</w:t>
            </w:r>
          </w:p>
          <w:p w14:paraId="7857D4D9"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Ocena formalna i merytoryczna złożonych formularzy zgłoszeniowych</w:t>
            </w:r>
          </w:p>
          <w:p w14:paraId="5C8D763A" w14:textId="37E65012" w:rsidR="00AF45EF" w:rsidRDefault="00AF45EF" w:rsidP="005C251B">
            <w:pPr>
              <w:pStyle w:val="Akapitzlist"/>
              <w:numPr>
                <w:ilvl w:val="0"/>
                <w:numId w:val="8"/>
              </w:numPr>
              <w:spacing w:after="0" w:line="240" w:lineRule="auto"/>
              <w:rPr>
                <w:sz w:val="24"/>
                <w:szCs w:val="24"/>
              </w:rPr>
            </w:pPr>
            <w:r>
              <w:rPr>
                <w:sz w:val="24"/>
                <w:szCs w:val="24"/>
              </w:rPr>
              <w:t>U</w:t>
            </w:r>
            <w:r w:rsidRPr="00AF45EF">
              <w:rPr>
                <w:sz w:val="24"/>
                <w:szCs w:val="24"/>
              </w:rPr>
              <w:t xml:space="preserve">tworzenie listy rankingowej oraz rezerwowej </w:t>
            </w:r>
            <w:r w:rsidR="00B24CB2">
              <w:rPr>
                <w:sz w:val="24"/>
                <w:szCs w:val="24"/>
              </w:rPr>
              <w:t>i ich ogłoszenie na stronie projektu</w:t>
            </w:r>
          </w:p>
          <w:p w14:paraId="05BA0A22" w14:textId="7CA9EBF8" w:rsidR="00B24CB2" w:rsidRPr="00B24CB2" w:rsidRDefault="00AF45EF" w:rsidP="005C251B">
            <w:pPr>
              <w:pStyle w:val="Akapitzlist"/>
              <w:numPr>
                <w:ilvl w:val="0"/>
                <w:numId w:val="8"/>
              </w:numPr>
              <w:spacing w:after="0" w:line="240" w:lineRule="auto"/>
              <w:rPr>
                <w:sz w:val="24"/>
                <w:szCs w:val="24"/>
              </w:rPr>
            </w:pPr>
            <w:r w:rsidRPr="00B24CB2">
              <w:rPr>
                <w:sz w:val="24"/>
                <w:szCs w:val="24"/>
              </w:rPr>
              <w:t>Ogłoszenie rekrutacji uzupełniającej (dotyczy o ile w ogłoszonym terminie rekrutacji zgłosi się mniej osób niż założono zakwalifikować do projektu)</w:t>
            </w:r>
          </w:p>
        </w:tc>
      </w:tr>
    </w:tbl>
    <w:p w14:paraId="166EE032" w14:textId="09D00B03" w:rsidR="00B24CB2" w:rsidRPr="00B24CB2" w:rsidRDefault="00B24CB2" w:rsidP="00B24CB2">
      <w:pPr>
        <w:tabs>
          <w:tab w:val="left" w:pos="3990"/>
        </w:tabs>
        <w:rPr>
          <w:rFonts w:cs="Arial"/>
          <w:sz w:val="24"/>
          <w:szCs w:val="24"/>
        </w:rPr>
      </w:pPr>
    </w:p>
    <w:sectPr w:rsidR="00B24CB2" w:rsidRPr="00B24CB2" w:rsidSect="00B24CB2">
      <w:headerReference w:type="default" r:id="rId9"/>
      <w:footerReference w:type="default" r:id="rId10"/>
      <w:pgSz w:w="16838" w:h="11906" w:orient="landscape"/>
      <w:pgMar w:top="1418" w:right="1134" w:bottom="1418" w:left="1276"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35C6B" w14:textId="77777777" w:rsidR="00192547" w:rsidRDefault="00192547" w:rsidP="0036087D">
      <w:pPr>
        <w:spacing w:after="0" w:line="240" w:lineRule="auto"/>
      </w:pPr>
      <w:r>
        <w:separator/>
      </w:r>
    </w:p>
  </w:endnote>
  <w:endnote w:type="continuationSeparator" w:id="0">
    <w:p w14:paraId="63C116D8" w14:textId="77777777" w:rsidR="00192547" w:rsidRDefault="00192547" w:rsidP="0036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7F8E" w14:textId="0D46BF02" w:rsidR="00C95431" w:rsidRDefault="00C91685" w:rsidP="00C91685">
    <w:pPr>
      <w:pStyle w:val="Stopka"/>
      <w:jc w:val="center"/>
    </w:pPr>
    <w:r w:rsidRPr="002A2F8D">
      <w:rPr>
        <w:b/>
        <w:noProof/>
        <w:sz w:val="24"/>
        <w:szCs w:val="24"/>
      </w:rPr>
      <w:drawing>
        <wp:inline distT="0" distB="0" distL="0" distR="0" wp14:anchorId="3EAB4C2D" wp14:editId="13A2849B">
          <wp:extent cx="1419225" cy="537221"/>
          <wp:effectExtent l="0" t="0" r="0" b="0"/>
          <wp:docPr id="21" name="Obraz 21" descr="Twin Med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 Media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8" cy="5384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B248" w14:textId="77777777" w:rsidR="00192547" w:rsidRDefault="00192547" w:rsidP="0036087D">
      <w:pPr>
        <w:spacing w:after="0" w:line="240" w:lineRule="auto"/>
      </w:pPr>
      <w:r>
        <w:separator/>
      </w:r>
    </w:p>
  </w:footnote>
  <w:footnote w:type="continuationSeparator" w:id="0">
    <w:p w14:paraId="54113F7F" w14:textId="77777777" w:rsidR="00192547" w:rsidRDefault="00192547" w:rsidP="0036087D">
      <w:pPr>
        <w:spacing w:after="0" w:line="240" w:lineRule="auto"/>
      </w:pPr>
      <w:r>
        <w:continuationSeparator/>
      </w:r>
    </w:p>
  </w:footnote>
  <w:footnote w:id="1">
    <w:p w14:paraId="2397EDE9" w14:textId="77777777" w:rsidR="008D2C1F" w:rsidRPr="00390E16" w:rsidRDefault="008D2C1F" w:rsidP="008D2C1F">
      <w:pPr>
        <w:pStyle w:val="Tekstprzypisudolnego"/>
        <w:jc w:val="both"/>
        <w:rPr>
          <w:rFonts w:eastAsia="Times New Roman" w:cs="Arial"/>
          <w:sz w:val="18"/>
          <w:szCs w:val="18"/>
          <w:lang w:eastAsia="pl-PL"/>
        </w:rPr>
      </w:pPr>
      <w:r w:rsidRPr="00390E16">
        <w:rPr>
          <w:rStyle w:val="Odwoanieprzypisudolnego"/>
          <w:sz w:val="18"/>
          <w:szCs w:val="18"/>
        </w:rPr>
        <w:footnoteRef/>
      </w:r>
      <w:r w:rsidRPr="00390E16">
        <w:rPr>
          <w:sz w:val="18"/>
          <w:szCs w:val="18"/>
        </w:rPr>
        <w:t xml:space="preserve"> </w:t>
      </w:r>
      <w:r w:rsidRPr="00390E16">
        <w:rPr>
          <w:rFonts w:eastAsia="Times New Roman" w:cs="Arial"/>
          <w:sz w:val="18"/>
          <w:szCs w:val="18"/>
          <w:lang w:val="x-none" w:eastAsia="pl-PL"/>
        </w:rPr>
        <w:t xml:space="preserve">Wiek uczestników określany jest na podstawie daty urodzenia w dniu rozpoczęcia udziału </w:t>
      </w:r>
      <w:r w:rsidRPr="00390E16">
        <w:rPr>
          <w:rFonts w:eastAsia="Times New Roman" w:cs="Arial"/>
          <w:sz w:val="18"/>
          <w:szCs w:val="18"/>
          <w:lang w:eastAsia="pl-PL"/>
        </w:rPr>
        <w:t xml:space="preserve">w projekcie. Oznacza to </w:t>
      </w:r>
      <w:r>
        <w:rPr>
          <w:rFonts w:eastAsia="Times New Roman" w:cs="Arial"/>
          <w:sz w:val="18"/>
          <w:szCs w:val="18"/>
          <w:lang w:eastAsia="pl-PL"/>
        </w:rPr>
        <w:br/>
      </w:r>
      <w:r w:rsidRPr="00390E16">
        <w:rPr>
          <w:rFonts w:eastAsia="Times New Roman" w:cs="Arial"/>
          <w:sz w:val="18"/>
          <w:szCs w:val="18"/>
          <w:lang w:eastAsia="pl-PL"/>
        </w:rPr>
        <w:t xml:space="preserve">w praktyce, że wsparciem mogą być objęte osoby, które w dniu pierwszej formy wsparcia w projekcie </w:t>
      </w:r>
      <w:r>
        <w:rPr>
          <w:rFonts w:eastAsia="Times New Roman" w:cs="Arial"/>
          <w:sz w:val="18"/>
          <w:szCs w:val="18"/>
          <w:lang w:eastAsia="pl-PL"/>
        </w:rPr>
        <w:t xml:space="preserve">nie </w:t>
      </w:r>
      <w:r w:rsidRPr="00390E16">
        <w:rPr>
          <w:rFonts w:eastAsia="Times New Roman" w:cs="Arial"/>
          <w:sz w:val="18"/>
          <w:szCs w:val="18"/>
          <w:lang w:eastAsia="pl-PL"/>
        </w:rPr>
        <w:t>będą miały</w:t>
      </w:r>
      <w:r>
        <w:rPr>
          <w:rFonts w:eastAsia="Times New Roman" w:cs="Arial"/>
          <w:sz w:val="18"/>
          <w:szCs w:val="18"/>
          <w:lang w:eastAsia="pl-PL"/>
        </w:rPr>
        <w:t xml:space="preserve"> ukończone 30 lat</w:t>
      </w:r>
      <w:r w:rsidRPr="00390E16">
        <w:rPr>
          <w:rFonts w:eastAsia="Times New Roman" w:cs="Arial"/>
          <w:sz w:val="18"/>
          <w:szCs w:val="18"/>
          <w:lang w:eastAsia="pl-PL"/>
        </w:rPr>
        <w:t>.</w:t>
      </w:r>
    </w:p>
  </w:footnote>
  <w:footnote w:id="2">
    <w:p w14:paraId="168ED372" w14:textId="77777777" w:rsidR="008D2C1F" w:rsidRPr="00AD256B" w:rsidRDefault="008D2C1F" w:rsidP="008D2C1F">
      <w:pPr>
        <w:pStyle w:val="Tekstprzypisudolnego"/>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Osoba bierna zawodowo</w:t>
      </w:r>
      <w:r w:rsidRPr="00AD256B">
        <w:rPr>
          <w:b/>
          <w:bCs/>
          <w:sz w:val="18"/>
          <w:szCs w:val="18"/>
        </w:rPr>
        <w:t xml:space="preserve"> </w:t>
      </w:r>
      <w:r w:rsidRPr="00AD256B">
        <w:rPr>
          <w:sz w:val="18"/>
          <w:szCs w:val="18"/>
        </w:rPr>
        <w:t>to osoba, która w danej chwili nie tworzy zasobów siły roboczej (tzn. nie pracuje i nie jest bezrobotna). Student studiów stacjonarnych jest uznany za osobę bierną zawodowo.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 (wówczas status bezrobotnego ma pierwszeństwo). Osoba prowadząca działalność na własny rachunek (w tym członek rodziny bezpłatnie pomagający osobie prowadzącej działalność) nie jest uznawana za bierną zawodowo;</w:t>
      </w:r>
    </w:p>
  </w:footnote>
  <w:footnote w:id="3">
    <w:p w14:paraId="0052810D"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Kształcenie formalne w trybie stacjonarnym</w:t>
      </w:r>
      <w:r w:rsidRPr="00AD256B">
        <w:rPr>
          <w:b/>
          <w:bCs/>
          <w:sz w:val="18"/>
          <w:szCs w:val="18"/>
        </w:rPr>
        <w:t xml:space="preserve"> </w:t>
      </w:r>
      <w:r w:rsidRPr="00AD256B">
        <w:rPr>
          <w:sz w:val="18"/>
          <w:szCs w:val="18"/>
        </w:rPr>
        <w:t xml:space="preserve">to kształcenie w systemie szkolnym na poziomie szkoły podstawowej, gimnazjum, szkół ponadgimnazjalnych, jak również kształcenie na poziomie wyższym w formie studiów wyższych lub doktoranckich realizowanych w trybie dziennym. </w:t>
      </w:r>
    </w:p>
  </w:footnote>
  <w:footnote w:id="4">
    <w:p w14:paraId="782D91E2"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Pr>
          <w:sz w:val="18"/>
          <w:szCs w:val="18"/>
        </w:rPr>
        <w:t>.</w:t>
      </w:r>
      <w:r w:rsidRPr="00AD256B">
        <w:rPr>
          <w:sz w:val="18"/>
          <w:szCs w:val="18"/>
        </w:rPr>
        <w:t xml:space="preserve"> </w:t>
      </w:r>
    </w:p>
    <w:p w14:paraId="074273DB" w14:textId="77777777" w:rsidR="008D2C1F" w:rsidRDefault="008D2C1F" w:rsidP="008D2C1F">
      <w:pPr>
        <w:pStyle w:val="Tekstprzypisudolnego"/>
      </w:pPr>
    </w:p>
  </w:footnote>
  <w:footnote w:id="5">
    <w:p w14:paraId="1B6357E0" w14:textId="77777777" w:rsidR="008D2C1F" w:rsidRDefault="008D2C1F" w:rsidP="008D2C1F">
      <w:pPr>
        <w:pStyle w:val="Tekstprzypisudolnego"/>
      </w:pPr>
      <w:r>
        <w:rPr>
          <w:rStyle w:val="Odwoanieprzypisudolnego"/>
        </w:rPr>
        <w:footnoteRef/>
      </w:r>
      <w:r>
        <w:t xml:space="preserve"> </w:t>
      </w:r>
      <w:r w:rsidRPr="00AD256B">
        <w:rPr>
          <w:sz w:val="18"/>
          <w:szCs w:val="18"/>
        </w:rPr>
        <w:t xml:space="preserve">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footnote>
  <w:footnote w:id="6">
    <w:p w14:paraId="4D2EF282" w14:textId="77777777" w:rsidR="008D2C1F" w:rsidRDefault="008D2C1F" w:rsidP="008D2C1F">
      <w:pPr>
        <w:pStyle w:val="Tekstprzypisudolnego"/>
      </w:pPr>
      <w:r>
        <w:rPr>
          <w:rStyle w:val="Odwoanieprzypisudolnego"/>
        </w:rPr>
        <w:footnoteRef/>
      </w:r>
      <w:r>
        <w:t xml:space="preserve"> </w:t>
      </w:r>
      <w:r w:rsidRPr="005F4054">
        <w:rPr>
          <w:sz w:val="18"/>
          <w:szCs w:val="18"/>
        </w:rPr>
        <w:t>Art. 25 Kodeksu cywilnego stanowi, iż „Miejscem zamieszkania osoby fizycznej jest miejscowość, w której osoba ta przebywa z zamiarem stałego pobytu</w:t>
      </w:r>
      <w:r w:rsidRPr="005F4054">
        <w:t>”.</w:t>
      </w:r>
    </w:p>
  </w:footnote>
  <w:footnote w:id="7">
    <w:p w14:paraId="24E1369B" w14:textId="77777777" w:rsidR="0052529D" w:rsidRDefault="0052529D" w:rsidP="0052529D">
      <w:pPr>
        <w:pStyle w:val="Tekstprzypisudolnego"/>
        <w:jc w:val="both"/>
      </w:pPr>
      <w:r>
        <w:rPr>
          <w:rStyle w:val="Odwoanieprzypisudolnego"/>
        </w:rPr>
        <w:footnoteRef/>
      </w:r>
      <w:r w:rsidRPr="004E6399">
        <w:rPr>
          <w:rFonts w:cs="Calibri"/>
        </w:rPr>
        <w:t>Osoba, która nigdy nie  była zatrudniona na podstawie umowy o pracę lub umowy zlecenie lub umowy o dzieło, prowadzenie działalności gospodarczej lub innej aktywności zawodowej, z której osiągany był dochód. Jako doświadczenie zawodowe nie jest uznawana praktyczna nauka zawodu ani praktyka zawodowa czy inne formy  stanowiące obowiązkowy element edukacji w szkolnictwie m.in. zawodowym lub wyższym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02C25" w14:textId="492671A5" w:rsidR="000116AD" w:rsidRDefault="008D2C1F" w:rsidP="00B24CB2">
    <w:pPr>
      <w:pStyle w:val="Nagwek"/>
      <w:ind w:firstLine="4536"/>
    </w:pPr>
    <w:r>
      <w:rPr>
        <w:noProof/>
      </w:rPr>
      <w:drawing>
        <wp:inline distT="0" distB="0" distL="0" distR="0" wp14:anchorId="62E29A1C" wp14:editId="501AD273">
          <wp:extent cx="4030249" cy="838200"/>
          <wp:effectExtent l="0" t="0" r="8890" b="0"/>
          <wp:docPr id="20" name="Obraz 20" descr="FE_Wiedza_Edukacja_Rozwoj_rgb-2">
            <a:extLst xmlns:a="http://schemas.openxmlformats.org/drawingml/2006/main">
              <a:ext uri="{FF2B5EF4-FFF2-40B4-BE49-F238E27FC236}">
                <a16:creationId xmlns:a16="http://schemas.microsoft.com/office/drawing/2014/main" id="{80FA872E-BACD-4A20-8ACF-9C28833DD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FE_Wiedza_Edukacja_Rozwoj_rgb-2">
                    <a:extLst>
                      <a:ext uri="{FF2B5EF4-FFF2-40B4-BE49-F238E27FC236}">
                        <a16:creationId xmlns:a16="http://schemas.microsoft.com/office/drawing/2014/main" id="{80FA872E-BACD-4A20-8ACF-9C28833DD4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349" cy="869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5246A"/>
    <w:multiLevelType w:val="hybridMultilevel"/>
    <w:tmpl w:val="6D76E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2F179D"/>
    <w:multiLevelType w:val="hybridMultilevel"/>
    <w:tmpl w:val="8D92911A"/>
    <w:lvl w:ilvl="0" w:tplc="1F789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4E3D6B"/>
    <w:multiLevelType w:val="hybridMultilevel"/>
    <w:tmpl w:val="E748321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0D733F"/>
    <w:multiLevelType w:val="hybridMultilevel"/>
    <w:tmpl w:val="27485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trike w:val="0"/>
        <w:dstrike w:val="0"/>
        <w:u w:val="none"/>
        <w:effect w:val="no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6826A5"/>
    <w:multiLevelType w:val="hybridMultilevel"/>
    <w:tmpl w:val="835A805C"/>
    <w:lvl w:ilvl="0" w:tplc="04150019">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78CF6DFD"/>
    <w:multiLevelType w:val="hybridMultilevel"/>
    <w:tmpl w:val="F738B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6"/>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B"/>
    <w:rsid w:val="000116AD"/>
    <w:rsid w:val="00062BDF"/>
    <w:rsid w:val="00075E2C"/>
    <w:rsid w:val="00081885"/>
    <w:rsid w:val="000A3BE4"/>
    <w:rsid w:val="000A4D15"/>
    <w:rsid w:val="000B2F74"/>
    <w:rsid w:val="000E7F14"/>
    <w:rsid w:val="00105499"/>
    <w:rsid w:val="00166B12"/>
    <w:rsid w:val="00192547"/>
    <w:rsid w:val="00196034"/>
    <w:rsid w:val="001B47AB"/>
    <w:rsid w:val="00201180"/>
    <w:rsid w:val="00263ADA"/>
    <w:rsid w:val="002A7703"/>
    <w:rsid w:val="002D77B9"/>
    <w:rsid w:val="002E19D1"/>
    <w:rsid w:val="002E7EE4"/>
    <w:rsid w:val="00311CF7"/>
    <w:rsid w:val="00330E34"/>
    <w:rsid w:val="00335D7C"/>
    <w:rsid w:val="00357998"/>
    <w:rsid w:val="0036087D"/>
    <w:rsid w:val="00391A0F"/>
    <w:rsid w:val="00393860"/>
    <w:rsid w:val="003C4097"/>
    <w:rsid w:val="00462328"/>
    <w:rsid w:val="00463B2C"/>
    <w:rsid w:val="004A0FAB"/>
    <w:rsid w:val="004A72E1"/>
    <w:rsid w:val="004C1339"/>
    <w:rsid w:val="004F75CD"/>
    <w:rsid w:val="0052529D"/>
    <w:rsid w:val="005273D6"/>
    <w:rsid w:val="00530958"/>
    <w:rsid w:val="00535383"/>
    <w:rsid w:val="00536344"/>
    <w:rsid w:val="005571CF"/>
    <w:rsid w:val="0056608F"/>
    <w:rsid w:val="0059707E"/>
    <w:rsid w:val="005C251B"/>
    <w:rsid w:val="005D5F56"/>
    <w:rsid w:val="0062094F"/>
    <w:rsid w:val="00634DEC"/>
    <w:rsid w:val="00647A22"/>
    <w:rsid w:val="00667E91"/>
    <w:rsid w:val="0068356C"/>
    <w:rsid w:val="006859E5"/>
    <w:rsid w:val="006E21F6"/>
    <w:rsid w:val="006F5E55"/>
    <w:rsid w:val="00701E12"/>
    <w:rsid w:val="007262EC"/>
    <w:rsid w:val="00773BB4"/>
    <w:rsid w:val="007D5C19"/>
    <w:rsid w:val="00806147"/>
    <w:rsid w:val="008508ED"/>
    <w:rsid w:val="008929C4"/>
    <w:rsid w:val="0089791B"/>
    <w:rsid w:val="008D2C1F"/>
    <w:rsid w:val="008E3292"/>
    <w:rsid w:val="00904EBE"/>
    <w:rsid w:val="00934AC4"/>
    <w:rsid w:val="00945802"/>
    <w:rsid w:val="00963AAA"/>
    <w:rsid w:val="00977D72"/>
    <w:rsid w:val="009973C9"/>
    <w:rsid w:val="009E0A73"/>
    <w:rsid w:val="009E56FC"/>
    <w:rsid w:val="009F1304"/>
    <w:rsid w:val="00A077C9"/>
    <w:rsid w:val="00A173DE"/>
    <w:rsid w:val="00A620EF"/>
    <w:rsid w:val="00A87B11"/>
    <w:rsid w:val="00AB05E0"/>
    <w:rsid w:val="00AF45EF"/>
    <w:rsid w:val="00B24CB2"/>
    <w:rsid w:val="00B441CB"/>
    <w:rsid w:val="00B61584"/>
    <w:rsid w:val="00B714D9"/>
    <w:rsid w:val="00B730DA"/>
    <w:rsid w:val="00BA03F7"/>
    <w:rsid w:val="00BA0A63"/>
    <w:rsid w:val="00BB6878"/>
    <w:rsid w:val="00BC2167"/>
    <w:rsid w:val="00BD7953"/>
    <w:rsid w:val="00BF02A8"/>
    <w:rsid w:val="00C86893"/>
    <w:rsid w:val="00C91685"/>
    <w:rsid w:val="00C95431"/>
    <w:rsid w:val="00D11F39"/>
    <w:rsid w:val="00D155A2"/>
    <w:rsid w:val="00D25D31"/>
    <w:rsid w:val="00D91C61"/>
    <w:rsid w:val="00DB0B6A"/>
    <w:rsid w:val="00DD22BC"/>
    <w:rsid w:val="00DE0395"/>
    <w:rsid w:val="00DE4EA8"/>
    <w:rsid w:val="00E42158"/>
    <w:rsid w:val="00E81C28"/>
    <w:rsid w:val="00E95A74"/>
    <w:rsid w:val="00EA0844"/>
    <w:rsid w:val="00EA0A21"/>
    <w:rsid w:val="00EA0B0D"/>
    <w:rsid w:val="00EC336D"/>
    <w:rsid w:val="00EE6CD6"/>
    <w:rsid w:val="00EF004F"/>
    <w:rsid w:val="00F204C9"/>
    <w:rsid w:val="00F27400"/>
    <w:rsid w:val="00F62D16"/>
    <w:rsid w:val="00FA1B2B"/>
    <w:rsid w:val="00FD7470"/>
    <w:rsid w:val="00FF7499"/>
    <w:rsid w:val="00FF7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5DEB"/>
  <w15:chartTrackingRefBased/>
  <w15:docId w15:val="{54BCDDD4-B8AE-4844-A014-13605E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6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B47AB"/>
    <w:pPr>
      <w:ind w:left="720"/>
      <w:contextualSpacing/>
    </w:pPr>
  </w:style>
  <w:style w:type="table" w:styleId="Tabela-Siatka">
    <w:name w:val="Table Grid"/>
    <w:basedOn w:val="Standardowy"/>
    <w:uiPriority w:val="39"/>
    <w:rsid w:val="0055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AAA"/>
    <w:rPr>
      <w:rFonts w:ascii="Segoe UI" w:hAnsi="Segoe UI" w:cs="Segoe UI"/>
      <w:sz w:val="18"/>
      <w:szCs w:val="18"/>
    </w:rPr>
  </w:style>
  <w:style w:type="character" w:styleId="Odwoaniedokomentarza">
    <w:name w:val="annotation reference"/>
    <w:basedOn w:val="Domylnaczcionkaakapitu"/>
    <w:uiPriority w:val="99"/>
    <w:semiHidden/>
    <w:unhideWhenUsed/>
    <w:rsid w:val="0036087D"/>
    <w:rPr>
      <w:sz w:val="16"/>
      <w:szCs w:val="16"/>
    </w:rPr>
  </w:style>
  <w:style w:type="paragraph" w:styleId="Tekstkomentarza">
    <w:name w:val="annotation text"/>
    <w:basedOn w:val="Normalny"/>
    <w:link w:val="TekstkomentarzaZnak"/>
    <w:uiPriority w:val="99"/>
    <w:semiHidden/>
    <w:unhideWhenUsed/>
    <w:rsid w:val="003608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087D"/>
    <w:rPr>
      <w:sz w:val="20"/>
      <w:szCs w:val="20"/>
    </w:rPr>
  </w:style>
  <w:style w:type="paragraph" w:styleId="Tematkomentarza">
    <w:name w:val="annotation subject"/>
    <w:basedOn w:val="Tekstkomentarza"/>
    <w:next w:val="Tekstkomentarza"/>
    <w:link w:val="TematkomentarzaZnak"/>
    <w:uiPriority w:val="99"/>
    <w:semiHidden/>
    <w:unhideWhenUsed/>
    <w:rsid w:val="0036087D"/>
    <w:rPr>
      <w:b/>
      <w:bCs/>
    </w:rPr>
  </w:style>
  <w:style w:type="character" w:customStyle="1" w:styleId="TematkomentarzaZnak">
    <w:name w:val="Temat komentarza Znak"/>
    <w:basedOn w:val="TekstkomentarzaZnak"/>
    <w:link w:val="Tematkomentarza"/>
    <w:uiPriority w:val="99"/>
    <w:semiHidden/>
    <w:rsid w:val="0036087D"/>
    <w:rPr>
      <w:b/>
      <w:bCs/>
      <w:sz w:val="20"/>
      <w:szCs w:val="20"/>
    </w:rPr>
  </w:style>
  <w:style w:type="paragraph" w:styleId="Tekstprzypisudolnego">
    <w:name w:val="footnote text"/>
    <w:basedOn w:val="Normalny"/>
    <w:link w:val="TekstprzypisudolnegoZnak"/>
    <w:uiPriority w:val="99"/>
    <w:unhideWhenUsed/>
    <w:rsid w:val="00360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087D"/>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6087D"/>
    <w:rPr>
      <w:vertAlign w:val="superscript"/>
    </w:rPr>
  </w:style>
  <w:style w:type="paragraph" w:customStyle="1" w:styleId="Default">
    <w:name w:val="Default"/>
    <w:rsid w:val="00536344"/>
    <w:pPr>
      <w:autoSpaceDE w:val="0"/>
      <w:autoSpaceDN w:val="0"/>
      <w:adjustRightInd w:val="0"/>
      <w:spacing w:after="0" w:line="240" w:lineRule="auto"/>
    </w:pPr>
    <w:rPr>
      <w:rFonts w:ascii="Calibri" w:hAnsi="Calibri" w:cs="Calibri"/>
      <w:color w:val="000000"/>
      <w:sz w:val="24"/>
      <w:szCs w:val="24"/>
    </w:rPr>
  </w:style>
  <w:style w:type="character" w:customStyle="1" w:styleId="h11">
    <w:name w:val="h11"/>
    <w:basedOn w:val="Domylnaczcionkaakapitu"/>
    <w:rsid w:val="002E7EE4"/>
    <w:rPr>
      <w:rFonts w:ascii="Verdana" w:hAnsi="Verdana" w:hint="default"/>
      <w:b/>
      <w:bCs/>
      <w:i w:val="0"/>
      <w:iCs w:val="0"/>
      <w:sz w:val="23"/>
      <w:szCs w:val="23"/>
    </w:rPr>
  </w:style>
  <w:style w:type="paragraph" w:styleId="Nagwek">
    <w:name w:val="header"/>
    <w:basedOn w:val="Normalny"/>
    <w:link w:val="NagwekZnak"/>
    <w:uiPriority w:val="99"/>
    <w:unhideWhenUsed/>
    <w:rsid w:val="004623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328"/>
  </w:style>
  <w:style w:type="paragraph" w:styleId="Stopka">
    <w:name w:val="footer"/>
    <w:basedOn w:val="Normalny"/>
    <w:link w:val="StopkaZnak"/>
    <w:uiPriority w:val="99"/>
    <w:unhideWhenUsed/>
    <w:rsid w:val="004623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328"/>
  </w:style>
  <w:style w:type="character" w:styleId="Hipercze">
    <w:name w:val="Hyperlink"/>
    <w:unhideWhenUsed/>
    <w:rsid w:val="000116AD"/>
    <w:rPr>
      <w:color w:val="0000FF"/>
      <w:u w:val="single"/>
    </w:rPr>
  </w:style>
  <w:style w:type="character" w:customStyle="1" w:styleId="AkapitzlistZnak">
    <w:name w:val="Akapit z listą Znak"/>
    <w:link w:val="Akapitzlist"/>
    <w:uiPriority w:val="99"/>
    <w:rsid w:val="00535383"/>
    <w:rPr>
      <w:rFonts w:ascii="Calibri" w:eastAsia="Calibri" w:hAnsi="Calibri" w:cs="Times New Roman"/>
    </w:rPr>
  </w:style>
  <w:style w:type="character" w:styleId="Nierozpoznanawzmianka">
    <w:name w:val="Unresolved Mention"/>
    <w:basedOn w:val="Domylnaczcionkaakapitu"/>
    <w:uiPriority w:val="99"/>
    <w:semiHidden/>
    <w:unhideWhenUsed/>
    <w:rsid w:val="00B2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media.pl/leborska-akademia-mlodych-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BBB2-E3D9-47C5-9F94-179112D4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890</Words>
  <Characters>5344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Noch</dc:creator>
  <cp:keywords/>
  <dc:description/>
  <cp:lastModifiedBy>Renata Bronk</cp:lastModifiedBy>
  <cp:revision>3</cp:revision>
  <cp:lastPrinted>2016-09-08T10:40:00Z</cp:lastPrinted>
  <dcterms:created xsi:type="dcterms:W3CDTF">2019-08-06T07:33:00Z</dcterms:created>
  <dcterms:modified xsi:type="dcterms:W3CDTF">2019-11-07T14:45:00Z</dcterms:modified>
</cp:coreProperties>
</file>